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283" w:rsidRDefault="001C1074">
      <w:pPr>
        <w:pStyle w:val="2"/>
        <w:tabs>
          <w:tab w:val="left" w:pos="6075"/>
        </w:tabs>
      </w:pPr>
      <w:r>
        <w:t xml:space="preserve">                                                                      </w:t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801"/>
      </w:tblGrid>
      <w:tr w:rsidR="00577283" w:rsidTr="00577283">
        <w:trPr>
          <w:trHeight w:val="1620"/>
        </w:trPr>
        <w:tc>
          <w:tcPr>
            <w:tcW w:w="4800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  <w:tc>
          <w:tcPr>
            <w:tcW w:w="4801" w:type="dxa"/>
          </w:tcPr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 1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77283" w:rsidRDefault="00577283" w:rsidP="008C4CDB">
            <w:pPr>
              <w:pStyle w:val="aa"/>
              <w:shd w:val="clear" w:color="auto" w:fill="FFFFFF"/>
              <w:tabs>
                <w:tab w:val="left" w:pos="496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 Кинельский</w:t>
            </w:r>
          </w:p>
          <w:p w:rsidR="00577283" w:rsidRPr="00C03E59" w:rsidRDefault="00E84CC8" w:rsidP="008C4CDB">
            <w:pPr>
              <w:pStyle w:val="aa"/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27.05.2026 г № 866</w:t>
            </w:r>
            <w:bookmarkStart w:id="0" w:name="_GoBack"/>
            <w:bookmarkEnd w:id="0"/>
            <w:r w:rsidR="005772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577283" w:rsidRDefault="00577283" w:rsidP="008C4CDB">
            <w:pPr>
              <w:pStyle w:val="2"/>
              <w:tabs>
                <w:tab w:val="left" w:pos="4962"/>
              </w:tabs>
              <w:spacing w:line="240" w:lineRule="auto"/>
            </w:pPr>
          </w:p>
        </w:tc>
      </w:tr>
    </w:tbl>
    <w:p w:rsidR="002C04EB" w:rsidRDefault="002C04EB">
      <w:pPr>
        <w:pStyle w:val="aa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программу «Развитие физической культуры и спорта муниципального района Кинельский» на 2024-2030 годы, утвержденную постановлением администрации муниципального района Кинельский от 26.12.2023 г. № 2309 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Паспорте муниципальной программы: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«Объемы бюджетных ассигнований муниципальной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муниципальной программы составит </w:t>
      </w:r>
      <w:r w:rsidR="004C13A9">
        <w:rPr>
          <w:rFonts w:ascii="Times New Roman" w:hAnsi="Times New Roman"/>
          <w:sz w:val="28"/>
          <w:szCs w:val="28"/>
        </w:rPr>
        <w:t>31 883,4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из средств областного бюджета </w:t>
      </w:r>
      <w:r w:rsidR="004C13A9">
        <w:rPr>
          <w:rFonts w:ascii="Times New Roman" w:hAnsi="Times New Roman"/>
          <w:sz w:val="28"/>
          <w:szCs w:val="28"/>
        </w:rPr>
        <w:t>2</w:t>
      </w:r>
      <w:r w:rsidR="00577283">
        <w:rPr>
          <w:rFonts w:ascii="Times New Roman" w:hAnsi="Times New Roman"/>
          <w:sz w:val="28"/>
          <w:szCs w:val="28"/>
        </w:rPr>
        <w:t> 100,0</w:t>
      </w:r>
      <w:r>
        <w:rPr>
          <w:rFonts w:ascii="Times New Roman" w:hAnsi="Times New Roman"/>
          <w:sz w:val="28"/>
          <w:szCs w:val="28"/>
        </w:rPr>
        <w:t xml:space="preserve">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2024г – 3 759,7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1 100,0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2025г – 4 621,9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2026г – </w:t>
      </w:r>
      <w:r w:rsidR="004C13A9">
        <w:rPr>
          <w:rFonts w:ascii="Times New Roman" w:hAnsi="Times New Roman"/>
          <w:sz w:val="28"/>
          <w:szCs w:val="28"/>
        </w:rPr>
        <w:t>5 979,2</w:t>
      </w:r>
      <w:r>
        <w:rPr>
          <w:rFonts w:ascii="Times New Roman" w:hAnsi="Times New Roman"/>
          <w:sz w:val="28"/>
          <w:szCs w:val="28"/>
        </w:rPr>
        <w:t xml:space="preserve">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том числе из </w:t>
      </w:r>
      <w:r w:rsidR="004C13A9">
        <w:rPr>
          <w:rFonts w:ascii="Times New Roman" w:hAnsi="Times New Roman"/>
          <w:sz w:val="28"/>
          <w:szCs w:val="28"/>
        </w:rPr>
        <w:t>средств областного бюджета – 1 000,0</w:t>
      </w:r>
      <w:r>
        <w:rPr>
          <w:rFonts w:ascii="Times New Roman" w:hAnsi="Times New Roman"/>
          <w:sz w:val="28"/>
          <w:szCs w:val="28"/>
        </w:rPr>
        <w:t xml:space="preserve">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2027г – 5 312,3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2028г – 5 312,3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2029г – 2 899,0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2030г – 2 899,0 тыс.руб.,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577283" w:rsidRDefault="00577283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Программе: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раздел 4 «Перечень мероприятий муниципальной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5 «Обоснование ресурсного обеспечения Программы» изложить в следующей редакции: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«Объем бюджетных ассигнований на реализацию инициативных проектов из средств областного бюджета и средств бюджета муниципального района Кинельский на период действия муниципальной программы составит </w:t>
      </w:r>
      <w:r w:rsidR="004C13A9">
        <w:rPr>
          <w:rFonts w:ascii="Times New Roman" w:hAnsi="Times New Roman"/>
          <w:sz w:val="28"/>
          <w:szCs w:val="28"/>
        </w:rPr>
        <w:t>31 883,4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из средств областного бюджета </w:t>
      </w:r>
      <w:r w:rsidR="004C13A9">
        <w:rPr>
          <w:rFonts w:ascii="Times New Roman" w:hAnsi="Times New Roman"/>
          <w:sz w:val="28"/>
          <w:szCs w:val="28"/>
        </w:rPr>
        <w:t>2</w:t>
      </w:r>
      <w:r w:rsidR="002F13AF">
        <w:rPr>
          <w:rFonts w:ascii="Times New Roman" w:hAnsi="Times New Roman"/>
          <w:sz w:val="28"/>
          <w:szCs w:val="28"/>
        </w:rPr>
        <w:t> 100,0</w:t>
      </w:r>
      <w:r>
        <w:rPr>
          <w:rFonts w:ascii="Times New Roman" w:hAnsi="Times New Roman"/>
          <w:sz w:val="28"/>
          <w:szCs w:val="28"/>
        </w:rPr>
        <w:t xml:space="preserve"> тысяч рублей, в том числе по годам: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2024г – 3 759,7 тыс.руб.,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1 100,0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2025г – 4 621,9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2026г – </w:t>
      </w:r>
      <w:r w:rsidR="004C13A9">
        <w:rPr>
          <w:rFonts w:ascii="Times New Roman" w:hAnsi="Times New Roman"/>
          <w:sz w:val="28"/>
          <w:szCs w:val="28"/>
        </w:rPr>
        <w:t>5 979,2</w:t>
      </w:r>
      <w:r>
        <w:rPr>
          <w:rFonts w:ascii="Times New Roman" w:hAnsi="Times New Roman"/>
          <w:sz w:val="28"/>
          <w:szCs w:val="28"/>
        </w:rPr>
        <w:t xml:space="preserve">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</w:t>
      </w:r>
      <w:r w:rsidR="0065664E">
        <w:rPr>
          <w:rFonts w:ascii="Times New Roman" w:hAnsi="Times New Roman"/>
          <w:sz w:val="28"/>
          <w:szCs w:val="28"/>
        </w:rPr>
        <w:t xml:space="preserve"> – </w:t>
      </w:r>
      <w:r w:rsidR="004C13A9">
        <w:rPr>
          <w:rFonts w:ascii="Times New Roman" w:hAnsi="Times New Roman"/>
          <w:sz w:val="28"/>
          <w:szCs w:val="28"/>
        </w:rPr>
        <w:t>1 000,0</w:t>
      </w:r>
      <w:r>
        <w:rPr>
          <w:rFonts w:ascii="Times New Roman" w:hAnsi="Times New Roman"/>
          <w:sz w:val="28"/>
          <w:szCs w:val="28"/>
        </w:rPr>
        <w:t xml:space="preserve">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2027г – 5 312,3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2028г – 5 312,3 тыс.руб.,</w:t>
      </w:r>
    </w:p>
    <w:p w:rsidR="003D281B" w:rsidRDefault="003D281B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2029г – 2 899,0 тыс.руб.,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2030г – 2 899,0 тыс.руб.,</w:t>
      </w:r>
    </w:p>
    <w:p w:rsidR="002F13AF" w:rsidRDefault="002F13AF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 из средств областного бюджета – 0,0 тыс. руб;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финансирования мероприятий Программы определён исходя из объёма средств, затраченных в предыдущие годы на реализацию аналогичных мероприятий, а также в соответствии со сметами расходов на проведение мероприятий.</w:t>
      </w:r>
    </w:p>
    <w:p w:rsidR="002C04EB" w:rsidRDefault="001C1074" w:rsidP="00577283">
      <w:pPr>
        <w:pStyle w:val="aa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Объёмы финансирования Программы 2024 – 2030 годов носят прогнозный характер и подлежат ежегодному уточнению в установленном</w:t>
      </w:r>
      <w:r w:rsidR="00577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порядке при формировании проектов областного и муниципальных бюджетов. </w:t>
      </w: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 w:rsidP="00577283">
      <w:pPr>
        <w:pStyle w:val="aa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C04EB" w:rsidRDefault="002C04EB">
      <w:pPr>
        <w:rPr>
          <w:color w:val="FF0000"/>
        </w:rPr>
      </w:pPr>
    </w:p>
    <w:sectPr w:rsidR="002C04EB" w:rsidSect="002C0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814" w:rsidRDefault="00D74814">
      <w:pPr>
        <w:spacing w:line="240" w:lineRule="auto"/>
      </w:pPr>
      <w:r>
        <w:separator/>
      </w:r>
    </w:p>
  </w:endnote>
  <w:endnote w:type="continuationSeparator" w:id="0">
    <w:p w:rsidR="00D74814" w:rsidRDefault="00D74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814" w:rsidRDefault="00D74814">
      <w:pPr>
        <w:spacing w:after="0"/>
      </w:pPr>
      <w:r>
        <w:separator/>
      </w:r>
    </w:p>
  </w:footnote>
  <w:footnote w:type="continuationSeparator" w:id="0">
    <w:p w:rsidR="00D74814" w:rsidRDefault="00D748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12D47"/>
    <w:rsid w:val="00013F28"/>
    <w:rsid w:val="000145E9"/>
    <w:rsid w:val="00014AB6"/>
    <w:rsid w:val="00022B95"/>
    <w:rsid w:val="000322C3"/>
    <w:rsid w:val="000346EF"/>
    <w:rsid w:val="000815BF"/>
    <w:rsid w:val="00082FFF"/>
    <w:rsid w:val="00087408"/>
    <w:rsid w:val="000A15A3"/>
    <w:rsid w:val="000A4580"/>
    <w:rsid w:val="000B0265"/>
    <w:rsid w:val="000B7524"/>
    <w:rsid w:val="000D1FDF"/>
    <w:rsid w:val="00110835"/>
    <w:rsid w:val="001133EE"/>
    <w:rsid w:val="00114AD5"/>
    <w:rsid w:val="001203D5"/>
    <w:rsid w:val="00120FA9"/>
    <w:rsid w:val="001212DD"/>
    <w:rsid w:val="00122072"/>
    <w:rsid w:val="00124783"/>
    <w:rsid w:val="00153F4D"/>
    <w:rsid w:val="001702A1"/>
    <w:rsid w:val="0017302D"/>
    <w:rsid w:val="00185738"/>
    <w:rsid w:val="001B0B93"/>
    <w:rsid w:val="001C1074"/>
    <w:rsid w:val="001D4F9F"/>
    <w:rsid w:val="001E0093"/>
    <w:rsid w:val="001E1678"/>
    <w:rsid w:val="001F7C7E"/>
    <w:rsid w:val="002213CF"/>
    <w:rsid w:val="0023161E"/>
    <w:rsid w:val="002700E5"/>
    <w:rsid w:val="00275766"/>
    <w:rsid w:val="00276804"/>
    <w:rsid w:val="00277E74"/>
    <w:rsid w:val="00280B77"/>
    <w:rsid w:val="00297179"/>
    <w:rsid w:val="002A7560"/>
    <w:rsid w:val="002B4559"/>
    <w:rsid w:val="002B7282"/>
    <w:rsid w:val="002C04EB"/>
    <w:rsid w:val="002C199F"/>
    <w:rsid w:val="002E0713"/>
    <w:rsid w:val="002E3D97"/>
    <w:rsid w:val="002F13AF"/>
    <w:rsid w:val="00301D50"/>
    <w:rsid w:val="00326E31"/>
    <w:rsid w:val="003553F0"/>
    <w:rsid w:val="00356DBD"/>
    <w:rsid w:val="00362716"/>
    <w:rsid w:val="00363703"/>
    <w:rsid w:val="003648F9"/>
    <w:rsid w:val="0037596A"/>
    <w:rsid w:val="0038639E"/>
    <w:rsid w:val="003A4B3F"/>
    <w:rsid w:val="003A5F30"/>
    <w:rsid w:val="003A613E"/>
    <w:rsid w:val="003B6824"/>
    <w:rsid w:val="003C7ABE"/>
    <w:rsid w:val="003D2203"/>
    <w:rsid w:val="003D281B"/>
    <w:rsid w:val="003F1F33"/>
    <w:rsid w:val="003F7D49"/>
    <w:rsid w:val="00411FF9"/>
    <w:rsid w:val="00417665"/>
    <w:rsid w:val="0044092A"/>
    <w:rsid w:val="00442581"/>
    <w:rsid w:val="00442CE5"/>
    <w:rsid w:val="004478FE"/>
    <w:rsid w:val="0046155C"/>
    <w:rsid w:val="004755BD"/>
    <w:rsid w:val="004A32AB"/>
    <w:rsid w:val="004C13A9"/>
    <w:rsid w:val="004E165C"/>
    <w:rsid w:val="004F7E86"/>
    <w:rsid w:val="00506103"/>
    <w:rsid w:val="00517526"/>
    <w:rsid w:val="00524CE3"/>
    <w:rsid w:val="00527640"/>
    <w:rsid w:val="0053195F"/>
    <w:rsid w:val="00542E81"/>
    <w:rsid w:val="00557C69"/>
    <w:rsid w:val="00560FCE"/>
    <w:rsid w:val="005614C3"/>
    <w:rsid w:val="00566F29"/>
    <w:rsid w:val="00577283"/>
    <w:rsid w:val="005808EB"/>
    <w:rsid w:val="00585B93"/>
    <w:rsid w:val="00592100"/>
    <w:rsid w:val="005A6147"/>
    <w:rsid w:val="005B6B6F"/>
    <w:rsid w:val="005C1DDA"/>
    <w:rsid w:val="005D12B9"/>
    <w:rsid w:val="005D4A8B"/>
    <w:rsid w:val="005D739E"/>
    <w:rsid w:val="005F7189"/>
    <w:rsid w:val="0062489D"/>
    <w:rsid w:val="006359D6"/>
    <w:rsid w:val="006360B7"/>
    <w:rsid w:val="0063744B"/>
    <w:rsid w:val="006549B3"/>
    <w:rsid w:val="00654EFF"/>
    <w:rsid w:val="0065664E"/>
    <w:rsid w:val="00666363"/>
    <w:rsid w:val="00677D57"/>
    <w:rsid w:val="006B1961"/>
    <w:rsid w:val="006B3EA9"/>
    <w:rsid w:val="006B6D18"/>
    <w:rsid w:val="006C26D3"/>
    <w:rsid w:val="006D383D"/>
    <w:rsid w:val="006D7791"/>
    <w:rsid w:val="006E1485"/>
    <w:rsid w:val="006E6683"/>
    <w:rsid w:val="006F00EE"/>
    <w:rsid w:val="006F30B2"/>
    <w:rsid w:val="00716FE2"/>
    <w:rsid w:val="007173FD"/>
    <w:rsid w:val="007243AE"/>
    <w:rsid w:val="007376F0"/>
    <w:rsid w:val="00743A03"/>
    <w:rsid w:val="00755C1E"/>
    <w:rsid w:val="0075789B"/>
    <w:rsid w:val="007667ED"/>
    <w:rsid w:val="00772670"/>
    <w:rsid w:val="00793393"/>
    <w:rsid w:val="0079397A"/>
    <w:rsid w:val="00794A33"/>
    <w:rsid w:val="007B4089"/>
    <w:rsid w:val="007C31E7"/>
    <w:rsid w:val="007C5784"/>
    <w:rsid w:val="007C79D2"/>
    <w:rsid w:val="007D0AEB"/>
    <w:rsid w:val="007D51CC"/>
    <w:rsid w:val="007E4DAE"/>
    <w:rsid w:val="00803EEF"/>
    <w:rsid w:val="00806E74"/>
    <w:rsid w:val="00820DEE"/>
    <w:rsid w:val="008222DB"/>
    <w:rsid w:val="008448D4"/>
    <w:rsid w:val="00851B8B"/>
    <w:rsid w:val="00860632"/>
    <w:rsid w:val="00860AFA"/>
    <w:rsid w:val="008819D3"/>
    <w:rsid w:val="008832D1"/>
    <w:rsid w:val="0089141A"/>
    <w:rsid w:val="008967FD"/>
    <w:rsid w:val="008975F1"/>
    <w:rsid w:val="008B0059"/>
    <w:rsid w:val="008C1C8D"/>
    <w:rsid w:val="008C4BC3"/>
    <w:rsid w:val="008C7911"/>
    <w:rsid w:val="008C7929"/>
    <w:rsid w:val="008D5606"/>
    <w:rsid w:val="008D6EA1"/>
    <w:rsid w:val="008E5AE0"/>
    <w:rsid w:val="008F5424"/>
    <w:rsid w:val="00903B39"/>
    <w:rsid w:val="00903D19"/>
    <w:rsid w:val="00916B3F"/>
    <w:rsid w:val="00932DE7"/>
    <w:rsid w:val="009339C9"/>
    <w:rsid w:val="009364BD"/>
    <w:rsid w:val="009639FE"/>
    <w:rsid w:val="00981381"/>
    <w:rsid w:val="009B226A"/>
    <w:rsid w:val="009C6A49"/>
    <w:rsid w:val="009D166A"/>
    <w:rsid w:val="009F2AA5"/>
    <w:rsid w:val="009F324C"/>
    <w:rsid w:val="00A078E1"/>
    <w:rsid w:val="00A1654A"/>
    <w:rsid w:val="00A22D11"/>
    <w:rsid w:val="00A24AB8"/>
    <w:rsid w:val="00A27A83"/>
    <w:rsid w:val="00A30E5D"/>
    <w:rsid w:val="00A37DE6"/>
    <w:rsid w:val="00A46916"/>
    <w:rsid w:val="00A6088B"/>
    <w:rsid w:val="00A655D5"/>
    <w:rsid w:val="00A71046"/>
    <w:rsid w:val="00A768BA"/>
    <w:rsid w:val="00A81800"/>
    <w:rsid w:val="00A81C61"/>
    <w:rsid w:val="00A86D7F"/>
    <w:rsid w:val="00AA11F7"/>
    <w:rsid w:val="00AB5EE8"/>
    <w:rsid w:val="00AB6069"/>
    <w:rsid w:val="00AC2B54"/>
    <w:rsid w:val="00AD2358"/>
    <w:rsid w:val="00AD4959"/>
    <w:rsid w:val="00AE20AD"/>
    <w:rsid w:val="00B06221"/>
    <w:rsid w:val="00B36AA8"/>
    <w:rsid w:val="00B4213E"/>
    <w:rsid w:val="00B4510F"/>
    <w:rsid w:val="00B529C8"/>
    <w:rsid w:val="00B572AC"/>
    <w:rsid w:val="00B7576A"/>
    <w:rsid w:val="00B80607"/>
    <w:rsid w:val="00B9458F"/>
    <w:rsid w:val="00BA160B"/>
    <w:rsid w:val="00BB7E24"/>
    <w:rsid w:val="00BC4185"/>
    <w:rsid w:val="00BD2EB4"/>
    <w:rsid w:val="00BE5FE9"/>
    <w:rsid w:val="00BE6A62"/>
    <w:rsid w:val="00BE6C6C"/>
    <w:rsid w:val="00BF3219"/>
    <w:rsid w:val="00C0221B"/>
    <w:rsid w:val="00C03E59"/>
    <w:rsid w:val="00C054C2"/>
    <w:rsid w:val="00C06C91"/>
    <w:rsid w:val="00C261BB"/>
    <w:rsid w:val="00C57794"/>
    <w:rsid w:val="00C71A56"/>
    <w:rsid w:val="00C764AB"/>
    <w:rsid w:val="00C81FA1"/>
    <w:rsid w:val="00C85BDF"/>
    <w:rsid w:val="00C96D66"/>
    <w:rsid w:val="00CA72E0"/>
    <w:rsid w:val="00CA7AFC"/>
    <w:rsid w:val="00CB00A5"/>
    <w:rsid w:val="00CD40D8"/>
    <w:rsid w:val="00CE18AA"/>
    <w:rsid w:val="00D079C8"/>
    <w:rsid w:val="00D1593E"/>
    <w:rsid w:val="00D24DB6"/>
    <w:rsid w:val="00D3687F"/>
    <w:rsid w:val="00D36D04"/>
    <w:rsid w:val="00D6381A"/>
    <w:rsid w:val="00D74814"/>
    <w:rsid w:val="00D77482"/>
    <w:rsid w:val="00D80256"/>
    <w:rsid w:val="00D95278"/>
    <w:rsid w:val="00DA60C1"/>
    <w:rsid w:val="00DB433A"/>
    <w:rsid w:val="00DC6563"/>
    <w:rsid w:val="00DE1A7F"/>
    <w:rsid w:val="00DE3C54"/>
    <w:rsid w:val="00DE7D6E"/>
    <w:rsid w:val="00E37312"/>
    <w:rsid w:val="00E47737"/>
    <w:rsid w:val="00E62803"/>
    <w:rsid w:val="00E71B97"/>
    <w:rsid w:val="00E74B24"/>
    <w:rsid w:val="00E84CC8"/>
    <w:rsid w:val="00EC08C9"/>
    <w:rsid w:val="00EC1346"/>
    <w:rsid w:val="00ED36C3"/>
    <w:rsid w:val="00EE1140"/>
    <w:rsid w:val="00EE7B95"/>
    <w:rsid w:val="00EF2607"/>
    <w:rsid w:val="00EF476F"/>
    <w:rsid w:val="00EF6218"/>
    <w:rsid w:val="00F02BBA"/>
    <w:rsid w:val="00F06DC3"/>
    <w:rsid w:val="00F12445"/>
    <w:rsid w:val="00F15DAD"/>
    <w:rsid w:val="00F543D3"/>
    <w:rsid w:val="00F54667"/>
    <w:rsid w:val="00F5485D"/>
    <w:rsid w:val="00F63886"/>
    <w:rsid w:val="00F863BE"/>
    <w:rsid w:val="00F909E0"/>
    <w:rsid w:val="00F92EB4"/>
    <w:rsid w:val="00FA5014"/>
    <w:rsid w:val="00FA7250"/>
    <w:rsid w:val="00FB75E9"/>
    <w:rsid w:val="00FC339A"/>
    <w:rsid w:val="00FC50A5"/>
    <w:rsid w:val="00FC5FAD"/>
    <w:rsid w:val="00FD159F"/>
    <w:rsid w:val="00FD1EC7"/>
    <w:rsid w:val="00FD765E"/>
    <w:rsid w:val="3972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E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C04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4E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2C04EB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sid w:val="002C0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2C04EB"/>
    <w:rPr>
      <w:rFonts w:ascii="Calibri" w:eastAsia="Times New Roman" w:hAnsi="Calibri" w:cs="Times New Roman"/>
      <w:sz w:val="22"/>
      <w:szCs w:val="22"/>
    </w:rPr>
  </w:style>
  <w:style w:type="paragraph" w:styleId="ab">
    <w:name w:val="List Paragraph"/>
    <w:basedOn w:val="a"/>
    <w:uiPriority w:val="34"/>
    <w:qFormat/>
    <w:rsid w:val="002C0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04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6">
    <w:name w:val="Верхний колонтитул Знак"/>
    <w:basedOn w:val="a0"/>
    <w:link w:val="a5"/>
    <w:uiPriority w:val="99"/>
    <w:rsid w:val="002C04EB"/>
  </w:style>
  <w:style w:type="character" w:customStyle="1" w:styleId="a8">
    <w:name w:val="Нижний колонтитул Знак"/>
    <w:basedOn w:val="a0"/>
    <w:link w:val="a7"/>
    <w:uiPriority w:val="99"/>
    <w:rsid w:val="002C04EB"/>
  </w:style>
  <w:style w:type="character" w:customStyle="1" w:styleId="a4">
    <w:name w:val="Текст выноски Знак"/>
    <w:basedOn w:val="a0"/>
    <w:link w:val="a3"/>
    <w:uiPriority w:val="99"/>
    <w:semiHidden/>
    <w:rsid w:val="002C04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D1D70-6415-4634-AFDC-93B7631C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92</cp:revision>
  <cp:lastPrinted>2026-05-12T09:14:00Z</cp:lastPrinted>
  <dcterms:created xsi:type="dcterms:W3CDTF">2023-10-24T09:58:00Z</dcterms:created>
  <dcterms:modified xsi:type="dcterms:W3CDTF">2026-05-28T07:52:00Z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063BDEA93E3E4524973204707D84996D_12</vt:lpwstr>
  </property>
</Properties>
</file>